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172E" w:rsidRDefault="00C41EF5" w:rsidP="0061172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41EF5">
        <w:rPr>
          <w:rFonts w:ascii="Times New Roman" w:hAnsi="Times New Roman" w:cs="Times New Roman"/>
          <w:b/>
          <w:sz w:val="28"/>
          <w:szCs w:val="28"/>
        </w:rPr>
        <w:t>Лекция 8-9. Организация процесса корпоративного  кредитования</w:t>
      </w:r>
    </w:p>
    <w:p w:rsidR="00C41EF5" w:rsidRPr="00C41EF5" w:rsidRDefault="00C41EF5" w:rsidP="00C41EF5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bookmarkStart w:id="0" w:name="_GoBack"/>
      <w:bookmarkEnd w:id="0"/>
      <w:r w:rsidRPr="00C41EF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 корпоративным клиентам можно отнести:</w:t>
      </w:r>
    </w:p>
    <w:p w:rsidR="00C41EF5" w:rsidRPr="00C41EF5" w:rsidRDefault="00C41EF5" w:rsidP="00C41EF5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C41EF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 Акционерные общества;</w:t>
      </w:r>
    </w:p>
    <w:p w:rsidR="00C41EF5" w:rsidRPr="00C41EF5" w:rsidRDefault="00C41EF5" w:rsidP="00C41EF5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C41EF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 Товарищество с ограниченной ответственности;</w:t>
      </w:r>
    </w:p>
    <w:p w:rsidR="00C41EF5" w:rsidRPr="00C41EF5" w:rsidRDefault="00C41EF5" w:rsidP="00C41EF5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C41EF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-ЧП и ИП</w:t>
      </w:r>
    </w:p>
    <w:p w:rsidR="00C41EF5" w:rsidRPr="00C41EF5" w:rsidRDefault="00C41EF5" w:rsidP="00C41EF5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C41EF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 КХ (крестьянское хозяйство);</w:t>
      </w:r>
    </w:p>
    <w:p w:rsidR="00C41EF5" w:rsidRPr="00C41EF5" w:rsidRDefault="00C41EF5" w:rsidP="00C41EF5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C41EF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 СП (совместное предприятие) и т.п.</w:t>
      </w:r>
    </w:p>
    <w:p w:rsidR="00C41EF5" w:rsidRPr="00C41EF5" w:rsidRDefault="00C41EF5" w:rsidP="00C41EF5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C41EF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Можно выделить две основные функции организации кредитования корпоративных клиентов банком:</w:t>
      </w:r>
    </w:p>
    <w:p w:rsidR="00C41EF5" w:rsidRPr="00C41EF5" w:rsidRDefault="00C41EF5" w:rsidP="00C41EF5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C41EF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1) </w:t>
      </w:r>
      <w:proofErr w:type="gramStart"/>
      <w:r w:rsidRPr="00C41EF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макроэкономическая</w:t>
      </w:r>
      <w:proofErr w:type="gramEnd"/>
      <w:r w:rsidRPr="00C41EF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- выполнение основной банковской задачи аккумуляции денежных ресурсов для инвестирования развития экономики страны.</w:t>
      </w:r>
    </w:p>
    <w:p w:rsidR="00C41EF5" w:rsidRPr="00C41EF5" w:rsidRDefault="00C41EF5" w:rsidP="00C41EF5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C41EF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2) </w:t>
      </w:r>
      <w:proofErr w:type="gramStart"/>
      <w:r w:rsidRPr="00C41EF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микроэкономическая</w:t>
      </w:r>
      <w:proofErr w:type="gramEnd"/>
      <w:r w:rsidRPr="00C41EF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– получение основных доходов, способствующие повышению доходности и надежности банков.</w:t>
      </w:r>
    </w:p>
    <w:p w:rsidR="00C41EF5" w:rsidRPr="00C41EF5" w:rsidRDefault="00C41EF5" w:rsidP="00C41EF5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C41EF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Корпоративное кредитование имеет ряд специфических особенностей:</w:t>
      </w:r>
    </w:p>
    <w:p w:rsidR="00C41EF5" w:rsidRPr="00C41EF5" w:rsidRDefault="00C41EF5" w:rsidP="00C41EF5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C41EF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 большой объем;</w:t>
      </w:r>
    </w:p>
    <w:p w:rsidR="00C41EF5" w:rsidRPr="00C41EF5" w:rsidRDefault="00C41EF5" w:rsidP="00C41EF5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C41EF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 высокая доходность;</w:t>
      </w:r>
    </w:p>
    <w:p w:rsidR="00C41EF5" w:rsidRPr="00C41EF5" w:rsidRDefault="00C41EF5" w:rsidP="00C41EF5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C41EF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 высокая рискованность.</w:t>
      </w:r>
    </w:p>
    <w:p w:rsidR="00C41EF5" w:rsidRPr="00C41EF5" w:rsidRDefault="00C41EF5" w:rsidP="00C41EF5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C41EF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Принципы кредитования – срочность, платность, обеспеченность, целенаправленность и </w:t>
      </w:r>
      <w:proofErr w:type="spellStart"/>
      <w:r w:rsidRPr="00C41EF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дифференцированность</w:t>
      </w:r>
      <w:proofErr w:type="spellEnd"/>
      <w:r w:rsidRPr="00C41EF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кредитования.</w:t>
      </w:r>
    </w:p>
    <w:p w:rsidR="00C41EF5" w:rsidRPr="00C41EF5" w:rsidRDefault="00C41EF5" w:rsidP="00C41EF5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C41EF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Метод кредитования – совокупность способа выдачи и погашения кредита.</w:t>
      </w:r>
    </w:p>
    <w:p w:rsidR="00C41EF5" w:rsidRPr="00C41EF5" w:rsidRDefault="00C41EF5" w:rsidP="00C41EF5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C41EF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В практике кредитования известны три метода: кредитование по обороту, по остатку и </w:t>
      </w:r>
      <w:proofErr w:type="spellStart"/>
      <w:r w:rsidRPr="00C41EF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оборотно</w:t>
      </w:r>
      <w:proofErr w:type="spellEnd"/>
      <w:r w:rsidRPr="00C41EF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-сальдовый метод. Соответственно этому применяются простой ссудный счет, специальный ссудный счет и отдельные ссудные счета по единовременным ссудам. Все эти методы предполагали кредитование в привязке к объекту кредита. В настоящее время банки больше применяют субъектный подход при кредитовании, в </w:t>
      </w:r>
      <w:proofErr w:type="gramStart"/>
      <w:r w:rsidRPr="00C41EF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связи</w:t>
      </w:r>
      <w:proofErr w:type="gramEnd"/>
      <w:r w:rsidRPr="00C41EF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с чем получило развитие проектное финансирование, главное требование в котором оценка кредитоспособности заемщика и результативности финансируемого проекта.</w:t>
      </w:r>
    </w:p>
    <w:p w:rsidR="00C41EF5" w:rsidRPr="00C41EF5" w:rsidRDefault="00C41EF5" w:rsidP="00C41EF5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C41EF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 зависимости от цели и объекта кредитования корпоративным клиентам предоставляются следующие виды кредитов:</w:t>
      </w:r>
    </w:p>
    <w:p w:rsidR="00C41EF5" w:rsidRPr="00C41EF5" w:rsidRDefault="00C41EF5" w:rsidP="00C41EF5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C41EF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· кредиты и на приобретение ТМЦ, товаров и оплату услуг;</w:t>
      </w:r>
    </w:p>
    <w:p w:rsidR="00C41EF5" w:rsidRPr="00C41EF5" w:rsidRDefault="00C41EF5" w:rsidP="00C41EF5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C41EF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· на осуществление сезонных затрат;</w:t>
      </w:r>
    </w:p>
    <w:p w:rsidR="00C41EF5" w:rsidRPr="00C41EF5" w:rsidRDefault="00C41EF5" w:rsidP="00C41EF5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C41EF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· в виде торгового финансирования;</w:t>
      </w:r>
    </w:p>
    <w:p w:rsidR="00C41EF5" w:rsidRPr="00C41EF5" w:rsidRDefault="00C41EF5" w:rsidP="00C41EF5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C41EF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· лизинговые кредиты;</w:t>
      </w:r>
    </w:p>
    <w:p w:rsidR="00C41EF5" w:rsidRPr="00C41EF5" w:rsidRDefault="00C41EF5" w:rsidP="00C41EF5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C41EF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· </w:t>
      </w:r>
      <w:proofErr w:type="spellStart"/>
      <w:r w:rsidRPr="00C41EF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факторинговые</w:t>
      </w:r>
      <w:proofErr w:type="spellEnd"/>
      <w:r w:rsidRPr="00C41EF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кредиты;</w:t>
      </w:r>
    </w:p>
    <w:p w:rsidR="00C41EF5" w:rsidRPr="00C41EF5" w:rsidRDefault="00C41EF5" w:rsidP="00C41EF5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C41EF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· вексельные кредиты;</w:t>
      </w:r>
    </w:p>
    <w:p w:rsidR="00C41EF5" w:rsidRPr="00C41EF5" w:rsidRDefault="00C41EF5" w:rsidP="00C41EF5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C41EF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· </w:t>
      </w:r>
      <w:proofErr w:type="spellStart"/>
      <w:r w:rsidRPr="00C41EF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форфейтинговые</w:t>
      </w:r>
      <w:proofErr w:type="spellEnd"/>
      <w:r w:rsidRPr="00C41EF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кредиты.</w:t>
      </w:r>
    </w:p>
    <w:p w:rsidR="00C41EF5" w:rsidRPr="00C41EF5" w:rsidRDefault="00C41EF5" w:rsidP="00C41EF5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C41EF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По обеспеченности – с полным материальным обеспечением, необеспеченные (бланковые) и с частичным обеспечением. </w:t>
      </w:r>
      <w:proofErr w:type="gramStart"/>
      <w:r w:rsidRPr="00C41EF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Кроме этого – с прямым материальным обеспечением, с косвенным или без обеспечения.</w:t>
      </w:r>
      <w:proofErr w:type="gramEnd"/>
    </w:p>
    <w:p w:rsidR="00C41EF5" w:rsidRPr="00C41EF5" w:rsidRDefault="00C41EF5" w:rsidP="00C41EF5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C41EF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По срочности – кратко, средне и долгосрочные.</w:t>
      </w:r>
    </w:p>
    <w:p w:rsidR="00C41EF5" w:rsidRPr="00C41EF5" w:rsidRDefault="00C41EF5" w:rsidP="00C41EF5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C41EF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По % ставке – с плавающей и фиксированной ставкой.</w:t>
      </w:r>
    </w:p>
    <w:p w:rsidR="00C41EF5" w:rsidRPr="00C41EF5" w:rsidRDefault="00C41EF5" w:rsidP="00C41EF5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C41EF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lastRenderedPageBreak/>
        <w:t>В настоящее время коммерческие банки клиентам корпоративного бизнеса предоставляют кредиты на основе использования отдельных ссудных счетов. Этапы кредитного процесса:</w:t>
      </w:r>
    </w:p>
    <w:p w:rsidR="00C41EF5" w:rsidRPr="00C41EF5" w:rsidRDefault="00C41EF5" w:rsidP="00C41EF5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C41EF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1.Поступает заявка от клиента. К ней прилагаются учредительные документы, формы финансовой отчетности, документы по залогу, и др. Заявка принимается специалистом, который подготавливает экономическое заключение.</w:t>
      </w:r>
    </w:p>
    <w:p w:rsidR="00C41EF5" w:rsidRPr="00C41EF5" w:rsidRDefault="00C41EF5" w:rsidP="00C41EF5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C41EF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2. заключение юриста, оценщика, </w:t>
      </w:r>
      <w:proofErr w:type="gramStart"/>
      <w:r w:rsidRPr="00C41EF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СБ</w:t>
      </w:r>
      <w:proofErr w:type="gramEnd"/>
      <w:r w:rsidRPr="00C41EF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, риск-менеджера.</w:t>
      </w:r>
    </w:p>
    <w:p w:rsidR="00C41EF5" w:rsidRPr="00C41EF5" w:rsidRDefault="00C41EF5" w:rsidP="00C41EF5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C41EF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3.экономическое заключение, в котором необходимо обосновать платежеспособность и кредитоспособность заемщика, выявить возможности самого заемщика по финансированию проекта.</w:t>
      </w:r>
    </w:p>
    <w:p w:rsidR="00C41EF5" w:rsidRPr="00C41EF5" w:rsidRDefault="00C41EF5" w:rsidP="00C41EF5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C41EF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4. Вынесение проекта на рассмотрение кредитного комитета (КК) банка.</w:t>
      </w:r>
    </w:p>
    <w:p w:rsidR="00C41EF5" w:rsidRPr="00C41EF5" w:rsidRDefault="00C41EF5" w:rsidP="00C41EF5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C41EF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5. Выдача осуществляется </w:t>
      </w:r>
      <w:proofErr w:type="gramStart"/>
      <w:r w:rsidRPr="00C41EF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</w:t>
      </w:r>
      <w:proofErr w:type="gramEnd"/>
      <w:r w:rsidRPr="00C41EF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ссудного счета на основе решения КК и направляется на текущий счет </w:t>
      </w:r>
      <w:proofErr w:type="spellStart"/>
      <w:r w:rsidRPr="00C41EF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юрлица</w:t>
      </w:r>
      <w:proofErr w:type="spellEnd"/>
      <w:r w:rsidRPr="00C41EF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, с которого осуществляется оплата счетов поставщиков. На основе решения КК разрабатывается Распоряжение в </w:t>
      </w:r>
      <w:proofErr w:type="spellStart"/>
      <w:r w:rsidRPr="00C41EF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оперчасть</w:t>
      </w:r>
      <w:proofErr w:type="spellEnd"/>
      <w:r w:rsidRPr="00C41EF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(</w:t>
      </w:r>
      <w:proofErr w:type="gramStart"/>
      <w:r w:rsidRPr="00C41EF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бух</w:t>
      </w:r>
      <w:proofErr w:type="gramEnd"/>
      <w:r w:rsidRPr="00C41EF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), в котором указываются реквизиты заемщика, размер кредита, вид и сумма залога, периодичность платежей в погашение, начисление и взыскание %.</w:t>
      </w:r>
    </w:p>
    <w:p w:rsidR="00C41EF5" w:rsidRPr="00C41EF5" w:rsidRDefault="00C41EF5" w:rsidP="00C41EF5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C41EF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 распоряжении устанавливается направление кредита. Оно зависит от конкретной ситуации и пожелания клиента. Кредит по направлению выдачи подразделяется на 3 вида:</w:t>
      </w:r>
    </w:p>
    <w:p w:rsidR="00C41EF5" w:rsidRPr="00C41EF5" w:rsidRDefault="00C41EF5" w:rsidP="00C41EF5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C41EF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1) ссуда зачисляется на расчетный счет клиента;</w:t>
      </w:r>
    </w:p>
    <w:p w:rsidR="00C41EF5" w:rsidRPr="00C41EF5" w:rsidRDefault="00C41EF5" w:rsidP="00C41EF5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C41EF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2) ссуда, минуя расчетный счет, предоставляется на оплату различных платежных документов по товарным и нетоварным операциям;</w:t>
      </w:r>
    </w:p>
    <w:p w:rsidR="00C41EF5" w:rsidRPr="00C41EF5" w:rsidRDefault="00C41EF5" w:rsidP="00C41EF5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C41EF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3) ссуда поступает в погашение других, ранее выданных кредитов.</w:t>
      </w:r>
    </w:p>
    <w:p w:rsidR="00C41EF5" w:rsidRPr="00C41EF5" w:rsidRDefault="00C41EF5" w:rsidP="00C41EF5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C41EF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По объему выдачи кредит тоже различается. Возможны также три варианта:</w:t>
      </w:r>
    </w:p>
    <w:p w:rsidR="00C41EF5" w:rsidRPr="00C41EF5" w:rsidRDefault="00C41EF5" w:rsidP="00C41EF5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C41EF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 кредит в полной сумме поступает на расчетный счет, откуда он постепенно расходуется;</w:t>
      </w:r>
    </w:p>
    <w:p w:rsidR="00C41EF5" w:rsidRPr="00C41EF5" w:rsidRDefault="00C41EF5" w:rsidP="00C41EF5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C41EF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 свое право на получение всего объема кредита клиент реализует постепенно, по мере возникновения потребности в дополнительных денежных ресурсах;</w:t>
      </w:r>
    </w:p>
    <w:p w:rsidR="00C41EF5" w:rsidRPr="00C41EF5" w:rsidRDefault="00C41EF5" w:rsidP="00C41EF5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C41EF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 клиент может отказаться от получения кредита в объеме, ранее зафиксированном в кредитном соглашении.</w:t>
      </w:r>
    </w:p>
    <w:p w:rsidR="00C41EF5" w:rsidRPr="00C41EF5" w:rsidRDefault="00C41EF5" w:rsidP="00C41EF5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C41EF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 целом размер кредита, поступающего в распоряжение клиента, зависит от многих обязательств. Сумма, зафиксированная в этом соглашении, является максимальной суммой, на которую в обычном порядке может рассчитывать клиент. Данная сумма, по существу, является лимитом кредитования.</w:t>
      </w:r>
    </w:p>
    <w:p w:rsidR="00C41EF5" w:rsidRPr="00C41EF5" w:rsidRDefault="00C41EF5" w:rsidP="00C41EF5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C41EF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Текущий счет в банке, как правило, один, а ссудных может быть несколько. Поэтому в распоряжении обязательно указываются номера ссудных счетов.</w:t>
      </w:r>
    </w:p>
    <w:p w:rsidR="00C41EF5" w:rsidRPr="00C41EF5" w:rsidRDefault="00C41EF5" w:rsidP="00C41EF5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C41EF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6.Погашение кредита - за счет поступающей выручки на текущий счет осуществляется перечисление средств на ссудный счет в счет погашения задолженности.</w:t>
      </w:r>
    </w:p>
    <w:p w:rsidR="00C41EF5" w:rsidRPr="00C41EF5" w:rsidRDefault="00C41EF5" w:rsidP="00C41EF5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C41EF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lastRenderedPageBreak/>
        <w:t>В отечественной банковской практике стали пользоваться следующими современными формами банковского кредита:</w:t>
      </w:r>
    </w:p>
    <w:p w:rsidR="00C41EF5" w:rsidRPr="00C41EF5" w:rsidRDefault="00C41EF5" w:rsidP="00C41EF5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C41EF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 Кредиты с открытием кредитной линии – обязательство банка предоставить оговоренную в договоре сумму по требованию заемщика. Кредитная линия на определенный срок и не может быть аннулирована в течение этого срока. В случае необходимости кредитная линия может быть использована компаниями как дополнительный источник финансирования. С заемщиком заключается наряду с кредитным договором Соглашение об открытии кредитной линии. Кредитная линия может быть возобновляемая (</w:t>
      </w:r>
      <w:proofErr w:type="gramStart"/>
      <w:r w:rsidRPr="00C41EF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револьверный</w:t>
      </w:r>
      <w:proofErr w:type="gramEnd"/>
      <w:r w:rsidRPr="00C41EF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) и </w:t>
      </w:r>
      <w:proofErr w:type="spellStart"/>
      <w:r w:rsidRPr="00C41EF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невозобновляемая</w:t>
      </w:r>
      <w:proofErr w:type="spellEnd"/>
      <w:r w:rsidRPr="00C41EF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. Линия может быть открыта либо на </w:t>
      </w:r>
      <w:proofErr w:type="gramStart"/>
      <w:r w:rsidRPr="00C41EF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срок</w:t>
      </w:r>
      <w:proofErr w:type="gramEnd"/>
      <w:r w:rsidRPr="00C41EF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либо на сумму. При открытии на срок кредит предоставляется траншами – определенными частями при выполнении некоторых </w:t>
      </w:r>
      <w:proofErr w:type="gramStart"/>
      <w:r w:rsidRPr="00C41EF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условий</w:t>
      </w:r>
      <w:proofErr w:type="gramEnd"/>
      <w:r w:rsidRPr="00C41EF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как банком, так и заемщиком.</w:t>
      </w:r>
    </w:p>
    <w:p w:rsidR="00C41EF5" w:rsidRPr="00C41EF5" w:rsidRDefault="00C41EF5" w:rsidP="00C41EF5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C41EF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Для первоклассных заемщиков можно использовать такие методы в кредитовании:</w:t>
      </w:r>
    </w:p>
    <w:p w:rsidR="00C41EF5" w:rsidRPr="00C41EF5" w:rsidRDefault="00C41EF5" w:rsidP="00C41EF5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C41EF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Контокоррент – единый активно-пассивный счет. С </w:t>
      </w:r>
      <w:proofErr w:type="spellStart"/>
      <w:r w:rsidRPr="00C41EF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негопроводятся</w:t>
      </w:r>
      <w:proofErr w:type="spellEnd"/>
      <w:r w:rsidRPr="00C41EF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все платежи и зачисляется выручка. Он </w:t>
      </w:r>
      <w:proofErr w:type="gramStart"/>
      <w:r w:rsidRPr="00C41EF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выполняет роль</w:t>
      </w:r>
      <w:proofErr w:type="gramEnd"/>
      <w:r w:rsidRPr="00C41EF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и текущего и ссудного счета. Если остаток дебетовый – то клиент должен банку (кредит), кредитовый – средства клиента предоставлены банку (депозит). Предельный размер дебетового сальдо устанавливается в договоре.</w:t>
      </w:r>
    </w:p>
    <w:p w:rsidR="00C41EF5" w:rsidRPr="00C41EF5" w:rsidRDefault="00C41EF5" w:rsidP="00C41EF5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C41EF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Разновидность контокоррента ОВЕРДРАФТ. То есть у </w:t>
      </w:r>
      <w:proofErr w:type="spellStart"/>
      <w:r w:rsidRPr="00C41EF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клиентаоткрыт</w:t>
      </w:r>
      <w:proofErr w:type="spellEnd"/>
      <w:r w:rsidRPr="00C41EF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текущий счет, на котором разрешается дебетовое сальдо. Ссудный счет не открывается.</w:t>
      </w:r>
    </w:p>
    <w:p w:rsidR="00C41EF5" w:rsidRPr="00C41EF5" w:rsidRDefault="00C41EF5" w:rsidP="00C41EF5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C41EF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 Кредит по овердрафту – это бессрочный кредит, при котором заемщик может получить заем по первому требованию под процент, в соответствии с условиями договора превышающий базовую ставку и рассчитываемый ежедневно. Кредит по овердрафту может быть аннулирован банком без предварительного уведомления заемщика.</w:t>
      </w:r>
    </w:p>
    <w:p w:rsidR="00C41EF5" w:rsidRPr="00C41EF5" w:rsidRDefault="00C41EF5" w:rsidP="00C41EF5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C41EF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 банках США и других стран «семерки» широко используется методика определения размера кредита, которая получила название «OVER— DRAFT». DRAFT — это минимальный остаток денежных средств на счете клиента, а OVER — предельный уровень (лимит) превышения этого остатка. Оба показателя содержатся в кредитном договоре предприятия и банка.</w:t>
      </w:r>
    </w:p>
    <w:p w:rsidR="00C41EF5" w:rsidRPr="00C41EF5" w:rsidRDefault="00C41EF5" w:rsidP="00C41EF5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C41EF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При кредитовании крупных клиентов используются консорциальные (синдицированные) кредиты.</w:t>
      </w:r>
    </w:p>
    <w:p w:rsidR="0061172E" w:rsidRPr="0061172E" w:rsidRDefault="00C41EF5" w:rsidP="00C41EF5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41EF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Синдицированный кредит организуется </w:t>
      </w:r>
      <w:proofErr w:type="gramStart"/>
      <w:r w:rsidRPr="00C41EF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через</w:t>
      </w:r>
      <w:proofErr w:type="gramEnd"/>
      <w:r w:rsidRPr="00C41EF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proofErr w:type="gramStart"/>
      <w:r w:rsidRPr="00C41EF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банк-гарант</w:t>
      </w:r>
      <w:proofErr w:type="gramEnd"/>
      <w:r w:rsidRPr="00C41EF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, который создает группу банков, и каждый банк дает определенную часть суммы кредита. Заключается Соглашение между банками-участниками консорциума (</w:t>
      </w:r>
      <w:proofErr w:type="spellStart"/>
      <w:r w:rsidRPr="00C41EF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коносорциальный</w:t>
      </w:r>
      <w:proofErr w:type="spellEnd"/>
      <w:r w:rsidRPr="00C41EF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договор), один из банков является организатором. Кроме этого Соглашения заключается Кредитный договор, который подписывается всеми участниками, Договор залога. Столько экз., сколько участников, во всех банках – оригиналы.</w:t>
      </w:r>
    </w:p>
    <w:sectPr w:rsidR="0061172E" w:rsidRPr="006117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0115B"/>
    <w:multiLevelType w:val="hybridMultilevel"/>
    <w:tmpl w:val="2C54D87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05BA5130"/>
    <w:multiLevelType w:val="hybridMultilevel"/>
    <w:tmpl w:val="D002841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181D55CC"/>
    <w:multiLevelType w:val="multilevel"/>
    <w:tmpl w:val="7A208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E722A19"/>
    <w:multiLevelType w:val="hybridMultilevel"/>
    <w:tmpl w:val="52F85CC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6D32"/>
    <w:rsid w:val="00006D32"/>
    <w:rsid w:val="00036226"/>
    <w:rsid w:val="00171786"/>
    <w:rsid w:val="0061172E"/>
    <w:rsid w:val="00C41EF5"/>
    <w:rsid w:val="00F91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17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172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1172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17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172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117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778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7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998350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634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490960">
                      <w:marLeft w:val="0"/>
                      <w:marRight w:val="0"/>
                      <w:marTop w:val="6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932409">
                          <w:marLeft w:val="75"/>
                          <w:marRight w:val="4050"/>
                          <w:marTop w:val="75"/>
                          <w:marBottom w:val="75"/>
                          <w:divBdr>
                            <w:top w:val="none" w:sz="0" w:space="0" w:color="auto"/>
                            <w:left w:val="single" w:sz="6" w:space="4" w:color="43AC38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8606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5683010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9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5" w:color="E4E4E4"/>
                <w:right w:val="none" w:sz="0" w:space="0" w:color="auto"/>
              </w:divBdr>
            </w:div>
            <w:div w:id="214585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879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11" w:color="F2F2F2"/>
                    <w:right w:val="none" w:sz="0" w:space="0" w:color="auto"/>
                  </w:divBdr>
                  <w:divsChild>
                    <w:div w:id="349843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9435078">
                      <w:marLeft w:val="90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1048</Words>
  <Characters>5976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2019-10-28T02:36:00Z</dcterms:created>
  <dcterms:modified xsi:type="dcterms:W3CDTF">2019-10-28T05:29:00Z</dcterms:modified>
</cp:coreProperties>
</file>